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A3" w:rsidRDefault="009C0091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6880860</wp:posOffset>
            </wp:positionH>
            <wp:positionV relativeFrom="paragraph">
              <wp:posOffset>-255904</wp:posOffset>
            </wp:positionV>
            <wp:extent cx="2811780" cy="777240"/>
            <wp:effectExtent l="0" t="0" r="0" b="0"/>
            <wp:wrapNone/>
            <wp:docPr id="4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4834" t="20200" r="5963" b="15411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-198119</wp:posOffset>
            </wp:positionH>
            <wp:positionV relativeFrom="paragraph">
              <wp:posOffset>-4444</wp:posOffset>
            </wp:positionV>
            <wp:extent cx="2682240" cy="525780"/>
            <wp:effectExtent l="0" t="0" r="0" b="0"/>
            <wp:wrapNone/>
            <wp:docPr id="4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52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7BA3" w:rsidRDefault="009F7BA3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F7BA3" w:rsidRDefault="009F7BA3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F7BA3" w:rsidRDefault="009C0091">
      <w:pPr>
        <w:jc w:val="center"/>
      </w:pPr>
      <w:proofErr w:type="gramStart"/>
      <w:r>
        <w:rPr>
          <w:color w:val="17365D"/>
          <w:sz w:val="40"/>
          <w:szCs w:val="40"/>
        </w:rPr>
        <w:t>Ocean</w:t>
      </w:r>
      <w:r>
        <w:rPr>
          <w:color w:val="17365D"/>
          <w:sz w:val="32"/>
          <w:szCs w:val="32"/>
        </w:rPr>
        <w:t xml:space="preserve"> </w:t>
      </w:r>
      <w:r w:rsidR="006D226D" w:rsidRPr="006D226D">
        <w:rPr>
          <w:color w:val="17365D"/>
          <w:sz w:val="40"/>
          <w:szCs w:val="40"/>
        </w:rPr>
        <w:t xml:space="preserve"> Academy</w:t>
      </w:r>
      <w:proofErr w:type="gramEnd"/>
      <w:r>
        <w:rPr>
          <w:rFonts w:ascii="Calibri" w:eastAsia="Calibri" w:hAnsi="Calibri" w:cs="Calibri"/>
          <w:color w:val="17365D"/>
          <w:sz w:val="44"/>
          <w:szCs w:val="44"/>
        </w:rPr>
        <w:t xml:space="preserve">  </w:t>
      </w:r>
      <w:r>
        <w:t xml:space="preserve">Pupil Premium Strategy Statement </w:t>
      </w:r>
      <w:r>
        <w:rPr>
          <w:color w:val="000000"/>
        </w:rPr>
        <w:t xml:space="preserve"> 2019/20</w:t>
      </w:r>
    </w:p>
    <w:tbl>
      <w:tblPr>
        <w:tblStyle w:val="a"/>
        <w:tblW w:w="15711" w:type="dxa"/>
        <w:tblInd w:w="-288" w:type="dxa"/>
        <w:tblLayout w:type="fixed"/>
        <w:tblLook w:val="0400" w:firstRow="0" w:lastRow="0" w:firstColumn="0" w:lastColumn="0" w:noHBand="0" w:noVBand="1"/>
      </w:tblPr>
      <w:tblGrid>
        <w:gridCol w:w="2618"/>
        <w:gridCol w:w="335"/>
        <w:gridCol w:w="1277"/>
        <w:gridCol w:w="1007"/>
        <w:gridCol w:w="1993"/>
        <w:gridCol w:w="625"/>
        <w:gridCol w:w="793"/>
        <w:gridCol w:w="1826"/>
        <w:gridCol w:w="2143"/>
        <w:gridCol w:w="475"/>
        <w:gridCol w:w="2619"/>
      </w:tblGrid>
      <w:tr w:rsidR="009F7BA3">
        <w:trPr>
          <w:trHeight w:val="32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DCE3"/>
          </w:tcPr>
          <w:p w:rsidR="009F7BA3" w:rsidRDefault="009C0091">
            <w:pPr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Summary information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DCE3"/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DCE3"/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7BA3">
        <w:trPr>
          <w:trHeight w:val="400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Academy 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Ocean Academy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7BA3">
        <w:trPr>
          <w:trHeight w:val="360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Academic Year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2019 - 20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Total PP budget </w:t>
            </w:r>
          </w:p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 anticipated spend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£ </w:t>
            </w:r>
            <w:r w:rsidR="007203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80,520</w:t>
            </w:r>
          </w:p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£</w:t>
            </w:r>
            <w:r w:rsidR="00A2720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83,961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Date of most recent PP Review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SEP 2019</w:t>
            </w:r>
          </w:p>
        </w:tc>
      </w:tr>
      <w:tr w:rsidR="009F7BA3">
        <w:trPr>
          <w:trHeight w:val="360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Total number of pupils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720340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357           (360 PAN)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Number of pupils eligible for PP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78    22%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Date for next internal review of this strategy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Dec 2019/ March 2020/ July 2020 </w:t>
            </w:r>
          </w:p>
        </w:tc>
      </w:tr>
      <w:tr w:rsidR="00D14981" w:rsidTr="008C0AC7">
        <w:trPr>
          <w:trHeight w:val="36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1" w:rsidRDefault="008C0AC7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Achieved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14981" w:rsidRDefault="00D14981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1" w:rsidRDefault="008C0AC7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Actions in Place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4981" w:rsidRDefault="00D14981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1" w:rsidRDefault="008C0AC7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Achieved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D14981" w:rsidRDefault="00D14981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9F7BA3" w:rsidRDefault="009C009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tbl>
      <w:tblPr>
        <w:tblStyle w:val="a0"/>
        <w:tblW w:w="15704" w:type="dxa"/>
        <w:tblInd w:w="-283" w:type="dxa"/>
        <w:tblLayout w:type="fixed"/>
        <w:tblLook w:val="0400" w:firstRow="0" w:lastRow="0" w:firstColumn="0" w:lastColumn="0" w:noHBand="0" w:noVBand="1"/>
      </w:tblPr>
      <w:tblGrid>
        <w:gridCol w:w="8334"/>
        <w:gridCol w:w="962"/>
        <w:gridCol w:w="963"/>
        <w:gridCol w:w="963"/>
        <w:gridCol w:w="963"/>
        <w:gridCol w:w="879"/>
        <w:gridCol w:w="822"/>
        <w:gridCol w:w="851"/>
        <w:gridCol w:w="967"/>
      </w:tblGrid>
      <w:tr w:rsidR="009F7BA3">
        <w:trPr>
          <w:trHeight w:val="36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DCE3"/>
          </w:tcPr>
          <w:p w:rsidR="009F7BA3" w:rsidRDefault="009C0091">
            <w:pPr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2. Current attainment  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nil"/>
              <w:bottom w:val="single" w:sz="23" w:space="0" w:color="FFFFFF"/>
              <w:right w:val="nil"/>
            </w:tcBorders>
            <w:shd w:val="clear" w:color="auto" w:fill="CFDCE3"/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tcBorders>
              <w:top w:val="single" w:sz="4" w:space="0" w:color="000000"/>
              <w:left w:val="nil"/>
              <w:bottom w:val="single" w:sz="23" w:space="0" w:color="FFFFFF"/>
              <w:right w:val="single" w:sz="4" w:space="0" w:color="000000"/>
            </w:tcBorders>
            <w:shd w:val="clear" w:color="auto" w:fill="CFDCE3"/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7BA3">
        <w:trPr>
          <w:trHeight w:val="12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1" w:type="dxa"/>
            <w:gridSpan w:val="4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Pupils eligible for PPG (national comparison </w:t>
            </w:r>
          </w:p>
        </w:tc>
        <w:tc>
          <w:tcPr>
            <w:tcW w:w="3519" w:type="dxa"/>
            <w:gridSpan w:val="4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A3" w:rsidRDefault="009C0091">
            <w:pPr>
              <w:ind w:right="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Pupils not eligible for PPG 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6 national comparison 2019)</w:t>
            </w:r>
          </w:p>
        </w:tc>
      </w:tr>
      <w:tr w:rsidR="009F7BA3">
        <w:trPr>
          <w:trHeight w:val="32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BA3" w:rsidRDefault="009F7BA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YR 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YR 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YR 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YR 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YR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YR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YR 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YR 6</w:t>
            </w:r>
          </w:p>
        </w:tc>
      </w:tr>
      <w:tr w:rsidR="00492DE4" w:rsidTr="000022C2">
        <w:trPr>
          <w:trHeight w:val="38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meeting the expected standard in reading, writing and maths combined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47% (51%)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DE4" w:rsidRDefault="00492DE4" w:rsidP="00492DE4">
            <w:pPr>
              <w:ind w:righ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DE4" w:rsidRDefault="00492DE4" w:rsidP="00492DE4">
            <w:pPr>
              <w:ind w:righ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DE4" w:rsidRDefault="00492DE4" w:rsidP="00492DE4">
            <w:pPr>
              <w:ind w:righ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61% </w:t>
            </w:r>
          </w:p>
          <w:p w:rsidR="00492DE4" w:rsidRDefault="00492DE4" w:rsidP="00492DE4">
            <w:pPr>
              <w:ind w:righ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( 71%)</w:t>
            </w:r>
          </w:p>
        </w:tc>
      </w:tr>
      <w:tr w:rsidR="00492DE4" w:rsidTr="000022C2">
        <w:trPr>
          <w:trHeight w:val="44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meeting the higher standard in reading, writing and maths combined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16%  (5%)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9% (13%)</w:t>
            </w:r>
          </w:p>
        </w:tc>
      </w:tr>
      <w:tr w:rsidR="00492DE4" w:rsidTr="000876D4">
        <w:trPr>
          <w:trHeight w:val="44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meeting the expected standard in reading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74% (62%)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73%         (78%)</w:t>
            </w:r>
          </w:p>
        </w:tc>
      </w:tr>
      <w:tr w:rsidR="00492DE4" w:rsidTr="000876D4">
        <w:trPr>
          <w:trHeight w:val="44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meeting above the expected standard in reading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32% (17%)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42% (31%)</w:t>
            </w:r>
          </w:p>
        </w:tc>
      </w:tr>
      <w:tr w:rsidR="00492DE4" w:rsidTr="000876D4">
        <w:trPr>
          <w:trHeight w:val="46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meeting the expected standard in writing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58% (68%)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73%   (84%)</w:t>
            </w:r>
          </w:p>
        </w:tc>
      </w:tr>
      <w:tr w:rsidR="00492DE4" w:rsidTr="000876D4">
        <w:trPr>
          <w:trHeight w:val="44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meeting above  the expected standard in writing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21% (11%)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12% (24%)</w:t>
            </w:r>
          </w:p>
        </w:tc>
      </w:tr>
      <w:tr w:rsidR="00492DE4" w:rsidTr="000876D4">
        <w:trPr>
          <w:trHeight w:val="44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meeting the expected standard in maths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53% (67%)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71%         (84%)</w:t>
            </w:r>
          </w:p>
        </w:tc>
      </w:tr>
      <w:tr w:rsidR="00492DE4" w:rsidTr="000876D4">
        <w:trPr>
          <w:trHeight w:val="44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meeting above  the expected standard in maths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32% (16%)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E4" w:rsidRDefault="00492DE4" w:rsidP="00492D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32% (31%)</w:t>
            </w:r>
          </w:p>
        </w:tc>
      </w:tr>
    </w:tbl>
    <w:p w:rsidR="009F7BA3" w:rsidRDefault="009C0091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 </w:t>
      </w:r>
    </w:p>
    <w:p w:rsidR="009F7BA3" w:rsidRDefault="009F7BA3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5598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238"/>
        <w:gridCol w:w="601"/>
        <w:gridCol w:w="12"/>
        <w:gridCol w:w="1701"/>
        <w:gridCol w:w="6789"/>
        <w:gridCol w:w="6257"/>
      </w:tblGrid>
      <w:tr w:rsidR="009F7BA3" w:rsidTr="006D226D">
        <w:trPr>
          <w:trHeight w:val="300"/>
        </w:trPr>
        <w:tc>
          <w:tcPr>
            <w:tcW w:w="238" w:type="dxa"/>
          </w:tcPr>
          <w:p w:rsidR="009F7BA3" w:rsidRDefault="009F7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23" w:space="0" w:color="CFDCE3"/>
              <w:right w:val="single" w:sz="4" w:space="0" w:color="000000"/>
            </w:tcBorders>
            <w:shd w:val="clear" w:color="auto" w:fill="CFDCE3"/>
          </w:tcPr>
          <w:p w:rsidR="009F7BA3" w:rsidRDefault="009C0091">
            <w:pPr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 Barriers to future attainment (for pupils eligible for PP, including high ability) </w:t>
            </w:r>
          </w:p>
        </w:tc>
      </w:tr>
      <w:tr w:rsidR="009F7BA3" w:rsidTr="006D226D">
        <w:trPr>
          <w:trHeight w:val="300"/>
        </w:trPr>
        <w:tc>
          <w:tcPr>
            <w:tcW w:w="238" w:type="dxa"/>
          </w:tcPr>
          <w:p w:rsidR="009F7BA3" w:rsidRDefault="009F7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0" w:type="dxa"/>
            <w:gridSpan w:val="5"/>
            <w:tcBorders>
              <w:top w:val="single" w:sz="23" w:space="0" w:color="CFDCE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9F7BA3" w:rsidRDefault="009C00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Academic barriers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(issues to be addressed in school, such as poor oral language skills) </w:t>
            </w:r>
          </w:p>
        </w:tc>
      </w:tr>
      <w:tr w:rsidR="009F7BA3" w:rsidTr="006D226D">
        <w:trPr>
          <w:trHeight w:val="480"/>
        </w:trPr>
        <w:tc>
          <w:tcPr>
            <w:tcW w:w="238" w:type="dxa"/>
          </w:tcPr>
          <w:p w:rsidR="009F7BA3" w:rsidRDefault="009F7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A.  </w:t>
            </w:r>
          </w:p>
        </w:tc>
        <w:tc>
          <w:tcPr>
            <w:tcW w:w="1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PPG children are gaining less well at ARE and GD in maths and reading across the school - Not having experiences which would promote quality and varied language is a barrier and fine motor skills.</w:t>
            </w:r>
          </w:p>
        </w:tc>
      </w:tr>
      <w:tr w:rsidR="009F7BA3" w:rsidTr="006D226D">
        <w:trPr>
          <w:trHeight w:val="520"/>
        </w:trPr>
        <w:tc>
          <w:tcPr>
            <w:tcW w:w="238" w:type="dxa"/>
          </w:tcPr>
          <w:p w:rsidR="009F7BA3" w:rsidRDefault="009F7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B.  </w:t>
            </w:r>
          </w:p>
        </w:tc>
        <w:tc>
          <w:tcPr>
            <w:tcW w:w="1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Complex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needs  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24 children have SEND needs also and  6 EAL  with  16 having had or still having  social care involvement or Family Outreach Worker.  </w:t>
            </w:r>
          </w:p>
        </w:tc>
      </w:tr>
      <w:tr w:rsidR="009F7BA3" w:rsidTr="006D226D">
        <w:trPr>
          <w:trHeight w:val="360"/>
        </w:trPr>
        <w:tc>
          <w:tcPr>
            <w:tcW w:w="238" w:type="dxa"/>
          </w:tcPr>
          <w:p w:rsidR="009F7BA3" w:rsidRDefault="009F7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 </w:t>
            </w:r>
          </w:p>
        </w:tc>
        <w:tc>
          <w:tcPr>
            <w:tcW w:w="1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Greater depth attainment – where ARE can be converted to GD – more regular and varied interventions necessary</w:t>
            </w:r>
          </w:p>
        </w:tc>
      </w:tr>
      <w:tr w:rsidR="009F7BA3" w:rsidTr="006D226D">
        <w:trPr>
          <w:trHeight w:val="300"/>
        </w:trPr>
        <w:tc>
          <w:tcPr>
            <w:tcW w:w="1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39" w:type="dxa"/>
              <w:right w:w="0" w:type="dxa"/>
            </w:tcMar>
          </w:tcPr>
          <w:p w:rsidR="009F7BA3" w:rsidRDefault="009C00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Additional barriers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(including issues to be addressed outside of school, such as low attendance rates) </w:t>
            </w:r>
          </w:p>
        </w:tc>
      </w:tr>
      <w:tr w:rsidR="009F7BA3" w:rsidTr="006D226D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D.  </w:t>
            </w:r>
          </w:p>
        </w:tc>
        <w:tc>
          <w:tcPr>
            <w:tcW w:w="1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Emotional resilience , anxiety, parental support , increased numbers of PPG across the school  </w:t>
            </w:r>
          </w:p>
        </w:tc>
      </w:tr>
      <w:tr w:rsidR="009F7BA3" w:rsidTr="006D226D">
        <w:trPr>
          <w:trHeight w:val="28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CFDCE3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E. </w:t>
            </w:r>
          </w:p>
        </w:tc>
        <w:tc>
          <w:tcPr>
            <w:tcW w:w="1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CFDCE3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Parental capacity for change</w:t>
            </w:r>
          </w:p>
        </w:tc>
      </w:tr>
      <w:tr w:rsidR="009F7BA3" w:rsidTr="006D226D">
        <w:trPr>
          <w:trHeight w:val="300"/>
        </w:trPr>
        <w:tc>
          <w:tcPr>
            <w:tcW w:w="15598" w:type="dxa"/>
            <w:gridSpan w:val="6"/>
            <w:tcBorders>
              <w:top w:val="single" w:sz="23" w:space="0" w:color="CFDCE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39" w:type="dxa"/>
              <w:right w:w="0" w:type="dxa"/>
            </w:tcMar>
          </w:tcPr>
          <w:p w:rsidR="009F7BA3" w:rsidRDefault="009C0091">
            <w:pPr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4. Intended outcomes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 outcomes and how they will be measured)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7BA3" w:rsidTr="00CF00A2">
        <w:trPr>
          <w:trHeight w:val="28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Measure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ACTION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SUCCESS CRITERIA </w:t>
            </w:r>
          </w:p>
        </w:tc>
      </w:tr>
      <w:tr w:rsidR="009F7BA3" w:rsidTr="00CF00A2">
        <w:trPr>
          <w:trHeight w:val="48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right="17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A.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diminish the difference between PPG/ NPPG  across the school in reading and maths attainment at ARE and GD  </w:t>
            </w:r>
          </w:p>
          <w:p w:rsidR="009F7BA3" w:rsidRDefault="009C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7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PPG to be  above National for GD</w:t>
            </w:r>
          </w:p>
          <w:p w:rsidR="009F7BA3" w:rsidRDefault="009F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"/>
              <w:ind w:left="284" w:right="75" w:hanging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BA3" w:rsidRDefault="009F7BA3">
            <w:pPr>
              <w:spacing w:after="2"/>
              <w:ind w:right="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BA3" w:rsidRDefault="009F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2" w:hanging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BA3" w:rsidRDefault="009F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2" w:hanging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COST £</w:t>
            </w:r>
            <w:r w:rsid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48,955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Pr="00D14981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Fluid interventions in reading and maths   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TAs support PPG groups in RM daily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29</w:t>
            </w:r>
            <w:r w:rsid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,535</w:t>
            </w:r>
          </w:p>
          <w:p w:rsidR="009F7BA3" w:rsidRPr="00D14981" w:rsidRDefault="006D22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 input at</w:t>
            </w:r>
            <w:r w:rsidR="009C009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GD level – PPG children reaching GD faster through </w:t>
            </w:r>
            <w:r w:rsidR="009C0091"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Phased learning </w:t>
            </w:r>
          </w:p>
          <w:p w:rsidR="009F7BA3" w:rsidRPr="005703B8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SALT TA to continue to support language development  - teaching </w:t>
            </w:r>
            <w:r w:rsidR="006D226D"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vocabulary</w:t>
            </w: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and high level language in reading sessions daily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8000</w:t>
            </w:r>
          </w:p>
          <w:p w:rsidR="009F7BA3" w:rsidRPr="00D14981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Challenge curriculum in place </w:t>
            </w:r>
          </w:p>
          <w:p w:rsidR="009F7BA3" w:rsidRPr="00D14981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Solo taxonomy questioning - higher level questioning from all staff</w:t>
            </w:r>
          </w:p>
          <w:p w:rsidR="009F7BA3" w:rsidRPr="00D14981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Ocean Academy Improvement Plan focus on PPG outcomes </w:t>
            </w:r>
          </w:p>
          <w:p w:rsidR="009F7BA3" w:rsidRPr="00D14981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Performance Management targets focus on PPG outcomes</w:t>
            </w:r>
          </w:p>
          <w:p w:rsidR="00A947BC" w:rsidRDefault="00A947B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CPD – emotional, behaviour, teaching and learning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£10,000</w:t>
            </w:r>
          </w:p>
          <w:p w:rsidR="009F7BA3" w:rsidRPr="00D14981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Processes for assessment of data tracking to ensure those that are below prior attainment are targeted </w:t>
            </w:r>
          </w:p>
          <w:p w:rsidR="009F7BA3" w:rsidRPr="00D14981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14981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Teacher action planning to ensure Quality First Teaching as initial interventions for all pupils not making sufficient progress</w:t>
            </w:r>
          </w:p>
          <w:p w:rsidR="009F7BA3" w:rsidRPr="008C0AC7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8C0AC7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Baseline assessments across the school give an earlier indication of gaps/vulnerabilities</w:t>
            </w:r>
          </w:p>
          <w:p w:rsidR="009F7BA3" w:rsidRPr="008C0AC7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8C0AC7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Twilight sessions for all teachers focus on PPG and accelerated progress</w:t>
            </w:r>
          </w:p>
          <w:p w:rsidR="009F7BA3" w:rsidRPr="0042295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AFL strategies used consistently across the school to ensure children can improve and be challenged quickly</w:t>
            </w:r>
          </w:p>
          <w:p w:rsidR="009F7BA3" w:rsidRPr="0042295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Continued excellent attendance monitoring ensures children are regularly in school</w:t>
            </w:r>
          </w:p>
          <w:p w:rsidR="009F7BA3" w:rsidRPr="0042295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lastRenderedPageBreak/>
              <w:t xml:space="preserve">Mixed ability groupings ensure high level modelling of language, reasoning and skill development 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Reading to be a whole school focus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£1000</w:t>
            </w:r>
          </w:p>
          <w:p w:rsidR="009F7BA3" w:rsidRPr="0042295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Maths and English leads to track PPG and have as a focus group in their action plans</w:t>
            </w:r>
          </w:p>
          <w:p w:rsidR="009F7BA3" w:rsidRPr="0042295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Maintain attendance in line with national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Purchase Classroom Secrets – interactive and visual planning and resource tool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420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The difference will have diminished across the school as evidenced in pupil progress meetings in line with or above national 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Raised self-confidence ,obviously joining in and leading groups – less need for ELSA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85% of Intervention targets are met 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High level outcomes across all curriculum subjects  as shown in work scrutiny and DATA 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Parents well informed about their child’s progress and how good attendance and punctuality supports this – 90% parents come to open evenings, parent  / teacher consultations 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Attendance figures remain consistently high – compared to national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Positive parent and pupil questionnaires  - 90% parents feel support meets their child’s needs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PPG children reach expected attainment by the end of the year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Increased SALFORD scores, x tables scores and PIXL scores from Baseline to end of term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Successful and robust monitoring and tracking by all middle and senior leaders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Attendance remains excellent – national level</w:t>
            </w:r>
          </w:p>
          <w:p w:rsidR="009F7BA3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Children are engaged with learning through the Classroom Secrets tool</w:t>
            </w:r>
          </w:p>
        </w:tc>
      </w:tr>
      <w:tr w:rsidR="009F7BA3" w:rsidTr="00CF00A2">
        <w:trPr>
          <w:trHeight w:val="166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right="17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B.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ensure all PPG children make at least expected progress from their starting point. </w:t>
            </w:r>
          </w:p>
          <w:p w:rsidR="009F7BA3" w:rsidRDefault="009F7BA3">
            <w:pPr>
              <w:ind w:right="8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 £</w:t>
            </w:r>
            <w:r w:rsidR="009F5D79">
              <w:rPr>
                <w:rFonts w:ascii="Calibri" w:eastAsia="Calibri" w:hAnsi="Calibri" w:cs="Calibri"/>
                <w:sz w:val="20"/>
                <w:szCs w:val="20"/>
              </w:rPr>
              <w:t>12471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 above +</w:t>
            </w:r>
          </w:p>
          <w:p w:rsidR="009F7BA3" w:rsidRPr="0042295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High expectations in all curriculum areas – monitored by year leaders and SLT every 6 weeks </w:t>
            </w:r>
          </w:p>
          <w:p w:rsidR="009F7BA3" w:rsidRPr="0042295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Work scrutiny compares PPG / NPPG as standard </w:t>
            </w:r>
          </w:p>
          <w:p w:rsidR="009F7BA3" w:rsidRPr="0042295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Subject leaders monitor challenge and PPG accessing GD through phased learning  </w:t>
            </w:r>
          </w:p>
          <w:p w:rsidR="009F7BA3" w:rsidRPr="0042295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Robust attendance audits </w:t>
            </w:r>
          </w:p>
          <w:p w:rsidR="009F7BA3" w:rsidRPr="0042295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Tracking and monitoring / pupil progress meetings identify those not meeting expected progress and interventions are in place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Homework support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3000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PPA teacher to support in small groups x 3 week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3471</w:t>
            </w:r>
          </w:p>
          <w:p w:rsidR="009F7BA3" w:rsidRPr="005703B8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Additional reading support – focus on PPG children as a priority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6000</w:t>
            </w:r>
          </w:p>
          <w:p w:rsidR="005A5D64" w:rsidRPr="00422953" w:rsidRDefault="005A5D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Vocabulary as a focus has been added to the teaching of reading (half hour daily)</w:t>
            </w:r>
          </w:p>
          <w:p w:rsidR="005A5D64" w:rsidRPr="00422953" w:rsidRDefault="005A5D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Vocabulary rich texts have been purchased for each classroom – children’s choice as well as teacher choice</w:t>
            </w:r>
          </w:p>
          <w:p w:rsidR="005A5D64" w:rsidRPr="00422953" w:rsidRDefault="005A5D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 xml:space="preserve">Bournemouth </w:t>
            </w:r>
            <w:proofErr w:type="spellStart"/>
            <w:r w:rsidRPr="00422953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>Uni</w:t>
            </w:r>
            <w:proofErr w:type="spellEnd"/>
            <w:r w:rsidRPr="00422953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 xml:space="preserve"> </w:t>
            </w:r>
            <w:r w:rsidR="00FE16C4" w:rsidRPr="00422953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 xml:space="preserve">staff </w:t>
            </w:r>
            <w:r w:rsidRPr="00422953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>– Books and Stories led initiative working with PPG</w:t>
            </w:r>
            <w:r w:rsidR="00FE16C4" w:rsidRPr="00422953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 xml:space="preserve"> -</w:t>
            </w:r>
          </w:p>
          <w:p w:rsidR="00FE16C4" w:rsidRPr="00CF00A2" w:rsidRDefault="00FE16C4" w:rsidP="00FE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 xml:space="preserve">Books &amp; Stories is a reading intervention programme which is run for ten consecutive weeks. Each session runs within school for between 50 minutes </w:t>
            </w:r>
            <w:r w:rsidRPr="00CF00A2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>to an hour.</w:t>
            </w:r>
          </w:p>
          <w:p w:rsidR="00CF00A2" w:rsidRPr="00CF00A2" w:rsidRDefault="00CF00A2" w:rsidP="00CF00A2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SP within NPQSL is leading reading improvements with PPG across the school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Performance management and AIP targets met 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shows differences are diminished and all PPG make expected progress from their starting point (Year 6 predictions can be found in 2019/20 SEF)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85% Intervention targets met</w:t>
            </w:r>
            <w:r w:rsidR="006D22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85% SALT targets met </w:t>
            </w:r>
          </w:p>
          <w:p w:rsidR="009F7BA3" w:rsidRPr="006D226D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85% IEP targets met where there are SEND needs also</w:t>
            </w:r>
          </w:p>
          <w:p w:rsidR="006D226D" w:rsidRDefault="006D226D" w:rsidP="006D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(Although targets are SMART – they can take time to reach. We anticipate 100% of targets to be reached on most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occasions,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however we recognise that some children will need longer to reach those targets).</w:t>
            </w:r>
          </w:p>
          <w:p w:rsidR="00CF00A2" w:rsidRDefault="00CF00A2" w:rsidP="006D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E16C4" w:rsidRDefault="00FE16C4" w:rsidP="006D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E16C4" w:rsidRDefault="00FE16C4" w:rsidP="006D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E16C4" w:rsidRDefault="00FE16C4" w:rsidP="006D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E16C4" w:rsidRPr="00FE16C4" w:rsidRDefault="00FE16C4" w:rsidP="006D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1D18A8" wp14:editId="10679CC1">
                  <wp:extent cx="846161" cy="49231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827" cy="50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16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Quote from Bournemouth </w:t>
            </w:r>
            <w:proofErr w:type="spellStart"/>
            <w:r w:rsidRPr="00FE16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Uni</w:t>
            </w:r>
            <w:proofErr w:type="spellEnd"/>
            <w:r w:rsidRPr="00FE16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Books and Stories:</w:t>
            </w:r>
          </w:p>
          <w:p w:rsidR="00FE16C4" w:rsidRPr="00FE16C4" w:rsidRDefault="00FE16C4" w:rsidP="006D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FE16C4">
              <w:rPr>
                <w:i/>
                <w:color w:val="323130"/>
                <w:sz w:val="18"/>
                <w:szCs w:val="18"/>
                <w:bdr w:val="none" w:sz="0" w:space="0" w:color="auto" w:frame="1"/>
                <w:shd w:val="clear" w:color="auto" w:fill="FFFFFF"/>
              </w:rPr>
              <w:t>In 2018/19, reading tests conducted before </w:t>
            </w:r>
            <w:r w:rsidRPr="00FE16C4">
              <w:rPr>
                <w:rStyle w:val="mark2vcxvvszw"/>
                <w:i/>
                <w:color w:val="323130"/>
                <w:sz w:val="18"/>
                <w:szCs w:val="18"/>
                <w:bdr w:val="none" w:sz="0" w:space="0" w:color="auto" w:frame="1"/>
                <w:shd w:val="clear" w:color="auto" w:fill="FFFFFF"/>
              </w:rPr>
              <w:t>and</w:t>
            </w:r>
            <w:r w:rsidRPr="00FE16C4">
              <w:rPr>
                <w:i/>
                <w:color w:val="323130"/>
                <w:sz w:val="18"/>
                <w:szCs w:val="18"/>
                <w:bdr w:val="none" w:sz="0" w:space="0" w:color="auto" w:frame="1"/>
                <w:shd w:val="clear" w:color="auto" w:fill="FFFFFF"/>
              </w:rPr>
              <w:t> after the ten weeks showed that the reading age of the participant increased by 15 months on average. Just under a quarter of participants demonstrated an improvement of over three years (24%).</w:t>
            </w:r>
          </w:p>
        </w:tc>
      </w:tr>
      <w:tr w:rsidR="009F7BA3" w:rsidTr="00CF00A2">
        <w:trPr>
          <w:trHeight w:val="1091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ind w:right="17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widen the world of PPG children (cultural capital) through enrichment, extra-curricular opportunity, homework club, foundation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subjects – assisted opportunities.  </w:t>
            </w:r>
          </w:p>
          <w:p w:rsidR="009F7BA3" w:rsidRDefault="009C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COST £</w:t>
            </w:r>
            <w:r w:rsid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8135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lastRenderedPageBreak/>
              <w:t>Extra-curricular activities and trips paid for – enrichment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£1,000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Widen contacts with the outside world (education, business) 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Invite ‘heroes’ into school  </w:t>
            </w:r>
          </w:p>
          <w:p w:rsidR="009F7BA3" w:rsidRPr="0042295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Change for life activities offered  </w:t>
            </w:r>
          </w:p>
          <w:p w:rsidR="009F7BA3" w:rsidRPr="0042295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Tesco food share breakfast and snacks opportunities weekly</w:t>
            </w:r>
          </w:p>
          <w:p w:rsidR="009F7BA3" w:rsidRPr="0042295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Active play and lunch times – PPG children taking part 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Music equipment and lessons paid for – all children having weekly Ukulele lessons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£500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Develop talents – cooking, gardening, STEM opportunities  weekly within school time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£1000</w:t>
            </w:r>
            <w:r w:rsid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resources</w:t>
            </w:r>
          </w:p>
          <w:p w:rsidR="009F7BA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lastRenderedPageBreak/>
              <w:t>Readiness to learn – emotional, social needs supported through ELSA, Pastoral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4000</w:t>
            </w:r>
          </w:p>
          <w:p w:rsidR="009F7BA3" w:rsidRPr="00422953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SALT practices to filter into class</w:t>
            </w:r>
          </w:p>
          <w:p w:rsidR="009F7BA3" w:rsidRPr="00422953" w:rsidRDefault="009C0091" w:rsidP="0042295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Introduce a Change For Life club on Friday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1635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Increases numbers in extra-curricular / enrichment activities by 25%</w:t>
            </w:r>
          </w:p>
          <w:p w:rsidR="009F7BA3" w:rsidRDefault="009C00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More pupils involved in performances, presentations as leaders</w:t>
            </w:r>
          </w:p>
          <w:p w:rsidR="009F7BA3" w:rsidRDefault="009C00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85% Homework completed to a good standard consistently</w:t>
            </w:r>
          </w:p>
          <w:p w:rsidR="009F7BA3" w:rsidRDefault="009C00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Talents are supported outside of school – record of more children accessing clubs and new experiences</w:t>
            </w:r>
          </w:p>
          <w:p w:rsidR="009F7BA3" w:rsidRDefault="009C00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Curriculum offers wider opportunities – monitored by curriculum lead </w:t>
            </w:r>
          </w:p>
          <w:p w:rsidR="009F7BA3" w:rsidRDefault="009F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hanging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F7BA3" w:rsidTr="00CF00A2">
        <w:trPr>
          <w:trHeight w:val="32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spacing w:after="1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D.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build resilience through increased pastoral, ELSA support and parental involvement  </w:t>
            </w:r>
          </w:p>
          <w:p w:rsidR="009F7BA3" w:rsidRDefault="009F7BA3">
            <w:pPr>
              <w:spacing w:after="1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COST £</w:t>
            </w:r>
            <w:r w:rsid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5</w:t>
            </w:r>
            <w:r w:rsidR="009F5D79" w:rsidRP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800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ELSA support where appropriate – available x 5 week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2000 </w:t>
            </w:r>
          </w:p>
          <w:p w:rsidR="009F7BA3" w:rsidRPr="0042295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Pastoral lead available x 5 days per week  </w:t>
            </w:r>
          </w:p>
          <w:p w:rsidR="009F7BA3" w:rsidRPr="00422953" w:rsidRDefault="009C0091" w:rsidP="0042295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Environment is sensitive to opening up opportunity to play, speak, </w:t>
            </w:r>
            <w:proofErr w:type="gramStart"/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ask</w:t>
            </w:r>
            <w:proofErr w:type="gramEnd"/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 questions.  </w:t>
            </w:r>
          </w:p>
          <w:p w:rsidR="009F7BA3" w:rsidRPr="0042295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Develop Growth Mindset ethos  </w:t>
            </w: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CPD and supervision for ELSA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600</w:t>
            </w: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Dog Therapy x 1 week </w:t>
            </w:r>
            <w:r w:rsidR="009F5D79"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 x 10 weeks</w:t>
            </w:r>
            <w:r w:rsidR="009F5D7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1200</w:t>
            </w:r>
          </w:p>
          <w:p w:rsidR="009F7BA3" w:rsidRPr="0042295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Teacher focus on parental involvement – all staff to drive this </w:t>
            </w:r>
          </w:p>
          <w:p w:rsidR="009F7BA3" w:rsidRPr="0042295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Outside agency support is accessed regularly </w:t>
            </w: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22953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Marvellous Me – to communicate with parents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3E4D71" w:rsidRP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£2000</w:t>
            </w:r>
          </w:p>
          <w:p w:rsidR="009F7BA3" w:rsidRPr="00CF00A2" w:rsidRDefault="009C0091" w:rsidP="00CF00A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Parent workshops and study guides sent to parents to support home learning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right w:w="0" w:type="dxa"/>
            </w:tcMar>
          </w:tcPr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Boxall Profile targets met  </w:t>
            </w: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ELSA support targets are met </w:t>
            </w: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Children spend less time in support groups </w:t>
            </w: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staff are aware of PPG needs and can focus on support  </w:t>
            </w: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Parents support learning – homework completed 85%</w:t>
            </w: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Children are ready to learn and emotional need is not a barrier to learning – less SLT involvement in behaviour (Dashboard records this)</w:t>
            </w:r>
          </w:p>
          <w:p w:rsidR="009F7BA3" w:rsidRDefault="009C00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75% Parent workshops attended  </w:t>
            </w:r>
          </w:p>
        </w:tc>
      </w:tr>
    </w:tbl>
    <w:p w:rsidR="009F7BA3" w:rsidRDefault="009F7BA3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5734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1696"/>
        <w:gridCol w:w="3657"/>
        <w:gridCol w:w="3544"/>
        <w:gridCol w:w="3827"/>
        <w:gridCol w:w="1021"/>
        <w:gridCol w:w="1989"/>
      </w:tblGrid>
      <w:tr w:rsidR="009F7BA3" w:rsidTr="00327927">
        <w:trPr>
          <w:trHeight w:val="220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DCE3"/>
          </w:tcPr>
          <w:p w:rsidR="009F7BA3" w:rsidRDefault="009C0091">
            <w:pPr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5. Planned expenditure 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DCE3"/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DCE3"/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7BA3" w:rsidTr="00327927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23" w:space="0" w:color="CFDCE3"/>
              <w:right w:val="single" w:sz="4" w:space="0" w:color="000000"/>
            </w:tcBorders>
          </w:tcPr>
          <w:p w:rsidR="009F7BA3" w:rsidRDefault="009C00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Academic year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23" w:space="0" w:color="CFDCE3"/>
              <w:right w:val="nil"/>
            </w:tcBorders>
          </w:tcPr>
          <w:p w:rsidR="009F7BA3" w:rsidRDefault="009C0091">
            <w:pPr>
              <w:ind w:left="4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2019-20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23" w:space="0" w:color="CFDCE3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23" w:space="0" w:color="CFDCE3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23" w:space="0" w:color="CFDCE3"/>
              <w:right w:val="single" w:sz="4" w:space="0" w:color="000000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7BA3" w:rsidTr="00327927">
        <w:trPr>
          <w:trHeight w:val="260"/>
        </w:trPr>
        <w:tc>
          <w:tcPr>
            <w:tcW w:w="5353" w:type="dxa"/>
            <w:gridSpan w:val="2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9F7BA3" w:rsidRDefault="006D226D">
            <w:pPr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="009C009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Quality of teaching for all </w:t>
            </w:r>
          </w:p>
        </w:tc>
        <w:tc>
          <w:tcPr>
            <w:tcW w:w="3544" w:type="dxa"/>
            <w:tcBorders>
              <w:top w:val="single" w:sz="23" w:space="0" w:color="FFFFFF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single" w:sz="23" w:space="0" w:color="FFFFFF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23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7BA3" w:rsidTr="00327927">
        <w:trPr>
          <w:trHeight w:val="5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Desired outcome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 w:righ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Chosen action / approach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What is the evidence and rationale for this choice?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How will you ensure it is implemented well?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Staff lead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will you review implementation? </w:t>
            </w:r>
          </w:p>
        </w:tc>
      </w:tr>
      <w:tr w:rsidR="009F7BA3" w:rsidTr="00327927">
        <w:trPr>
          <w:trHeight w:val="19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9F5D79" w:rsidRDefault="009C00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"/>
              <w:ind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diminish the difference between PPG/ NPPG across the school in reading and maths attainment at ARE and GD </w:t>
            </w:r>
          </w:p>
          <w:p w:rsidR="009F5D79" w:rsidRDefault="009F5D79" w:rsidP="009F5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"/>
              <w:ind w:left="284" w:right="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BA3" w:rsidRDefault="009F5D7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D7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COST £</w:t>
            </w:r>
            <w:r w:rsid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5000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Targeted teaching and interventions weekly</w:t>
            </w:r>
            <w:r w:rsidR="005703B8"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 - Rapid read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</w:t>
            </w:r>
            <w:r w:rsid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4000</w:t>
            </w:r>
          </w:p>
          <w:p w:rsidR="009F7BA3" w:rsidRPr="00CF00A2" w:rsidRDefault="009C009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Additional reading support </w:t>
            </w:r>
          </w:p>
          <w:p w:rsidR="009F7BA3" w:rsidRPr="00CF00A2" w:rsidRDefault="009C009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CPD by maths lead to access challenge more quickly</w:t>
            </w:r>
          </w:p>
          <w:p w:rsidR="009F7BA3" w:rsidRPr="00CF00A2" w:rsidRDefault="009C009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Comprehensive ELSA support to aid readiness to learn</w:t>
            </w:r>
          </w:p>
          <w:p w:rsidR="009F7BA3" w:rsidRDefault="009C009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Focused coaching / mentoring for weaker teaching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03B8" w:rsidRPr="005703B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£1,000</w:t>
            </w:r>
          </w:p>
          <w:p w:rsidR="009F7BA3" w:rsidRDefault="009F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6" w:hanging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Education Endowment Foundation  research  </w:t>
            </w:r>
          </w:p>
          <w:p w:rsidR="009F7BA3" w:rsidRDefault="009C00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John Dunford highlights that quality first teaching has the most significant effect on disadvantaged pupils</w:t>
            </w:r>
          </w:p>
          <w:p w:rsidR="009F7BA3" w:rsidRDefault="009C00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Research suggests regular verbal feedback is the most powerful tool for facilitating individual progress and overall improvements to learning (John Hattie; Black et al). </w:t>
            </w:r>
          </w:p>
          <w:p w:rsidR="009F7BA3" w:rsidRDefault="009C00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EEF ranks feedback as having an impact of +8 months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Learning walks. </w:t>
            </w:r>
          </w:p>
          <w:p w:rsidR="009F7BA3" w:rsidRPr="00CF00A2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Budget reviews </w:t>
            </w:r>
          </w:p>
          <w:p w:rsidR="009F7BA3" w:rsidRPr="00CF00A2" w:rsidRDefault="00CF00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  <w:t xml:space="preserve">Strategy review </w:t>
            </w:r>
            <w:r w:rsidR="009C0091"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 </w:t>
            </w:r>
          </w:p>
          <w:p w:rsidR="009F7BA3" w:rsidRPr="00CF00A2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Data analysis  </w:t>
            </w:r>
          </w:p>
          <w:p w:rsidR="009F7BA3" w:rsidRPr="00CF00A2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Book looks </w:t>
            </w:r>
          </w:p>
          <w:p w:rsidR="009F7BA3" w:rsidRPr="00CF00A2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Monitoring of planning, marking </w:t>
            </w:r>
          </w:p>
          <w:p w:rsidR="009F7BA3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Attainment and progress data is improving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teachers SLT </w:t>
            </w:r>
          </w:p>
          <w:p w:rsidR="009F7BA3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JQ/LT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Every 6 weeks </w:t>
            </w:r>
          </w:p>
        </w:tc>
      </w:tr>
      <w:tr w:rsidR="009F7BA3" w:rsidTr="00327927">
        <w:trPr>
          <w:trHeight w:val="7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3E4D71" w:rsidRDefault="009C0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To ensure all PPG children make at least expected progress from their starting point. </w:t>
            </w:r>
          </w:p>
          <w:p w:rsidR="003E4D71" w:rsidRPr="003E4D71" w:rsidRDefault="003E4D71" w:rsidP="003E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8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COST £300</w:t>
            </w:r>
          </w:p>
          <w:p w:rsidR="009F7BA3" w:rsidRDefault="009F7BA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Pupil progress meetings focus on PPG groups</w:t>
            </w:r>
          </w:p>
          <w:p w:rsidR="009F7BA3" w:rsidRPr="00CF00A2" w:rsidRDefault="009C00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More regular work scrutiny </w:t>
            </w:r>
          </w:p>
          <w:p w:rsidR="009F7BA3" w:rsidRPr="00CF00A2" w:rsidRDefault="009C00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Challenge / Greater Depth learning offered every session</w:t>
            </w:r>
          </w:p>
          <w:p w:rsidR="009F7BA3" w:rsidRDefault="009C00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Improved teaching of reading  across the school</w:t>
            </w:r>
            <w:r w:rsidR="007A4F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7A4F7F" w:rsidRPr="007A4F7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CPD £ 300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Keeping the lid off: continuing to avoid putting a ‘ceiling’ on learning raises the bar for all pupils, including disadvantaged (Sir John Jones)</w:t>
            </w:r>
          </w:p>
          <w:p w:rsidR="009F7BA3" w:rsidRDefault="009C00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EEF ranks metacognition and self-regulation as having +8 months impact</w:t>
            </w:r>
          </w:p>
          <w:p w:rsidR="009F7BA3" w:rsidRDefault="009F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hanging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Attainment and progress data is improving</w:t>
            </w:r>
          </w:p>
          <w:p w:rsidR="009F7BA3" w:rsidRPr="00CF00A2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Intervention targets are met</w:t>
            </w:r>
          </w:p>
          <w:p w:rsidR="009F7BA3" w:rsidRPr="00CF00A2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Phases of learning GD stages are met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F00A2" w:rsidRDefault="00CF00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8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SP within NPQSL is leading reading improvements with PPG across the school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teachers SLT </w:t>
            </w:r>
          </w:p>
          <w:p w:rsidR="009F7BA3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JQ/LT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Termly</w:t>
            </w:r>
          </w:p>
        </w:tc>
      </w:tr>
      <w:tr w:rsidR="009F7BA3" w:rsidTr="00327927">
        <w:trPr>
          <w:trHeight w:val="260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Total budgeted cost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£</w:t>
            </w:r>
          </w:p>
        </w:tc>
      </w:tr>
      <w:tr w:rsidR="009F7BA3" w:rsidTr="00327927">
        <w:trPr>
          <w:trHeight w:val="420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A3" w:rsidRDefault="009C0091">
            <w:pPr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ii. Targeted support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7BA3" w:rsidTr="00327927">
        <w:trPr>
          <w:trHeight w:val="6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Desired outcome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Chosen action/approach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What is the evidence and rationale for this choice?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How will you ensure it is implemented well?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Staff lead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When will you review implementation?</w:t>
            </w:r>
          </w:p>
        </w:tc>
      </w:tr>
      <w:tr w:rsidR="009F7BA3" w:rsidTr="00327927">
        <w:trPr>
          <w:trHeight w:val="11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3E4D71" w:rsidRDefault="009C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Fluid and responsive interventions in place at all levels </w:t>
            </w:r>
          </w:p>
          <w:p w:rsidR="003E4D71" w:rsidRDefault="003E4D71" w:rsidP="003E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3E4D71" w:rsidRDefault="003E4D71" w:rsidP="003E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3E4D71" w:rsidRDefault="003E4D71" w:rsidP="003E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3E4D71" w:rsidRDefault="003E4D71" w:rsidP="003E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E4D71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COST £800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8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Intervention time planned weekly </w:t>
            </w:r>
          </w:p>
          <w:p w:rsidR="009F7BA3" w:rsidRPr="00CF00A2" w:rsidRDefault="009C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81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Information sharing with </w:t>
            </w:r>
          </w:p>
          <w:p w:rsidR="009F7BA3" w:rsidRDefault="009C0091" w:rsidP="007A4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teachers / TAs regularly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F7BA3" w:rsidRPr="00CF00A2" w:rsidRDefault="009C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Intervention record sheet measures entrance and exit skills</w:t>
            </w:r>
          </w:p>
          <w:p w:rsidR="009F7BA3" w:rsidRDefault="009C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SALT to support language development</w:t>
            </w:r>
            <w:r w:rsidR="007A4F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7A4F7F" w:rsidRPr="007A4F7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£800 resources</w:t>
            </w:r>
          </w:p>
          <w:p w:rsidR="009F7BA3" w:rsidRPr="00CF00A2" w:rsidRDefault="009C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Vocab focus every English lesson</w:t>
            </w:r>
          </w:p>
          <w:p w:rsidR="009F7BA3" w:rsidRDefault="009C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Reading teaching includes improving vocab and enriching language choices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Communication Trust Feb 2017 Research aspects from ReflectED – meta cognition </w:t>
            </w:r>
          </w:p>
          <w:p w:rsidR="009F7BA3" w:rsidRDefault="009C00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EEF ranks reading intervention strategies as having +5 months impact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Teacher led planning and impact monitoring of intervention  </w:t>
            </w:r>
          </w:p>
          <w:p w:rsidR="009F7BA3" w:rsidRDefault="009C00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Learning walks </w:t>
            </w:r>
          </w:p>
          <w:p w:rsidR="009F7BA3" w:rsidRPr="00CF00A2" w:rsidRDefault="009C00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Attainment and progress data is improving  - Pupil Progress meetings</w:t>
            </w:r>
          </w:p>
          <w:p w:rsidR="009F7BA3" w:rsidRPr="00CF00A2" w:rsidRDefault="009C00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SALT TA x 5 pms per week </w:t>
            </w:r>
          </w:p>
          <w:p w:rsidR="009F7BA3" w:rsidRDefault="009C00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Checking intervention records are accurate and fluid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LT 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Every 6 weeks</w:t>
            </w:r>
          </w:p>
        </w:tc>
      </w:tr>
      <w:tr w:rsidR="009F7BA3" w:rsidTr="00327927">
        <w:trPr>
          <w:trHeight w:val="5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A947BC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PPG Children will be resilient in their learning and make expected progress</w:t>
            </w:r>
          </w:p>
          <w:p w:rsidR="00A947BC" w:rsidRPr="00A947BC" w:rsidRDefault="00A947BC" w:rsidP="00A94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right="5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947BC" w:rsidRPr="00A947BC" w:rsidRDefault="00A947BC" w:rsidP="00A94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£1500</w:t>
            </w:r>
          </w:p>
          <w:p w:rsidR="00A947BC" w:rsidRDefault="00A947BC" w:rsidP="00A94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right="5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BA3" w:rsidRDefault="009F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6" w:right="61" w:hanging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ELSA training and support daily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Pastoral lead – full time 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Growth MIndset across the school 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Resources to support emotional literacy in each classroom</w:t>
            </w:r>
            <w:r w:rsidR="00A947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A947BC" w:rsidRP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£1000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2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Dog therapy sessions 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2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Wellness Curriculum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2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Give breakfast / snacks as needed</w:t>
            </w:r>
          </w:p>
          <w:p w:rsidR="00A947BC" w:rsidRPr="00A947BC" w:rsidRDefault="00A947BC" w:rsidP="00A94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6" w:right="52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£500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2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Access external support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2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Learning behaviours encourage resilience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Education Endowment Foundation  research  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Communication Trust Feb 2017 Research aspects from ReflectED – meta cognition 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Carole Dweck – Growth Mindset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Attainment and progress data is improving as pupils are ready to learn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Boxall Profile scores improve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7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Pupil conferencing – 90% positive attitude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7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ELSA checklist – targets are met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7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Attendance remains high in line with national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7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School reports are positive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7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Awards given out</w:t>
            </w:r>
          </w:p>
          <w:p w:rsidR="009F7BA3" w:rsidRPr="00CF00A2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7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Parental involvement – attendance at parent consultations  75%</w:t>
            </w:r>
          </w:p>
          <w:p w:rsidR="009F7BA3" w:rsidRPr="00CF00A2" w:rsidRDefault="009C0091" w:rsidP="00CF00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PPG lead monitoring – VP now in role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staff 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ELSA 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Pastoral 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Care  </w:t>
            </w:r>
          </w:p>
          <w:p w:rsidR="009F7BA3" w:rsidRDefault="009C00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LT – PPG lead </w:t>
            </w:r>
          </w:p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Every 6 weeks </w:t>
            </w:r>
          </w:p>
        </w:tc>
      </w:tr>
      <w:tr w:rsidR="009F7BA3" w:rsidTr="00327927">
        <w:trPr>
          <w:trHeight w:val="13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Increase parental involvement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Marvellous Me  </w:t>
            </w:r>
          </w:p>
          <w:p w:rsidR="009F7BA3" w:rsidRPr="00CF00A2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71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Staff connecting with PPG parents – a focused approach for those who do not engage</w:t>
            </w:r>
          </w:p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Maths sessions / workshops for parents </w:t>
            </w:r>
          </w:p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Homework is checked and parents spoken to / supported if homework not completed. Record the reasons for homework not being completed and support given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Support from home shown to have an effect on pupil’s learning (Deforges).</w:t>
            </w:r>
          </w:p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EEF ranks the effect of parental involvement as having +5 months impact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Attendance improves for those</w:t>
            </w:r>
            <w:r w:rsid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 pupils who are falling below 95</w:t>
            </w: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%</w:t>
            </w:r>
          </w:p>
          <w:p w:rsidR="009F7BA3" w:rsidRPr="00CF00A2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Attendance at parent consultations remains high </w:t>
            </w:r>
          </w:p>
          <w:p w:rsidR="009F7BA3" w:rsidRPr="00CF00A2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Learning support networks attended </w:t>
            </w:r>
          </w:p>
          <w:p w:rsidR="009F7BA3" w:rsidRPr="00CF00A2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Pupils in school on time</w:t>
            </w:r>
          </w:p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Homework completion improves to 85%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</w:t>
            </w:r>
          </w:p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RR</w:t>
            </w:r>
          </w:p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CY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Every 6 weeks </w:t>
            </w:r>
          </w:p>
        </w:tc>
      </w:tr>
      <w:tr w:rsidR="009F7BA3" w:rsidTr="00327927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right="6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Total budgeted cost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£</w:t>
            </w:r>
          </w:p>
        </w:tc>
      </w:tr>
      <w:tr w:rsidR="009F7BA3" w:rsidTr="00327927">
        <w:trPr>
          <w:trHeight w:val="4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BA3" w:rsidRDefault="009C0091">
            <w:pPr>
              <w:ind w:lef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iii. Other  approaches 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BA3" w:rsidRDefault="009F7BA3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7BA3" w:rsidTr="00327927">
        <w:trPr>
          <w:trHeight w:val="6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Desired outcome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Chosen action/approach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What is the evidence and rationale for this choice?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How will you ensure it is implemented well?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Staff lead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will you review implementation? </w:t>
            </w:r>
          </w:p>
        </w:tc>
      </w:tr>
      <w:tr w:rsidR="009F7BA3" w:rsidTr="00327927">
        <w:trPr>
          <w:trHeight w:val="17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A947BC" w:rsidRDefault="00FE16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‘Widen the world’ for</w:t>
            </w:r>
            <w:r w:rsidR="009C009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PPG children – develop Cultural Capital</w:t>
            </w:r>
          </w:p>
          <w:p w:rsidR="00A947BC" w:rsidRDefault="00A947BC" w:rsidP="00A94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A947BC" w:rsidRDefault="00A947BC" w:rsidP="00A94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COST £1000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A947BC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School payment of enrichment activities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A947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A947BC" w:rsidRP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£500</w:t>
            </w:r>
          </w:p>
          <w:p w:rsidR="009F7BA3" w:rsidRPr="00CF00A2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Offer a wider variety of activities within the curriculum :  sport, music, art, drama , gardening, STEM</w:t>
            </w:r>
          </w:p>
          <w:p w:rsidR="00057003" w:rsidRPr="00CF00A2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Additional Sports Coach employed Sep 2018 to give greater opportunity – this will continue </w:t>
            </w:r>
          </w:p>
          <w:p w:rsidR="00057003" w:rsidRPr="00057003" w:rsidRDefault="0005700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Musical instrument tuition paid for</w:t>
            </w:r>
            <w:r w:rsidR="00A947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A947BC" w:rsidRP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£500</w:t>
            </w:r>
            <w:r w:rsidRPr="00A947BC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:rsidR="009F7BA3" w:rsidRDefault="00057003" w:rsidP="0005700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Ukulele t</w:t>
            </w:r>
            <w:bookmarkStart w:id="1" w:name="_GoBack"/>
            <w:bookmarkEnd w:id="1"/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uition paid for all PPG children</w:t>
            </w:r>
            <w:r w:rsidR="009C009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Pupil Premium : A Practical Guide To the Pupil Premium - Marc Rowland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CF00A2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Teacher now has responsibility for monitoring enrichment activities</w:t>
            </w:r>
          </w:p>
          <w:p w:rsidR="009F7BA3" w:rsidRPr="00CF00A2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Widened No Limits Curriculum – ATL planning and phased learning </w:t>
            </w:r>
          </w:p>
          <w:p w:rsidR="009F7BA3" w:rsidRPr="00CF00A2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Curriculum includes opportunities to widen cultural experiences – planning monitored  </w:t>
            </w:r>
            <w:r w:rsidR="00F56A5F"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by SLT</w:t>
            </w:r>
          </w:p>
          <w:p w:rsidR="00FE16C4" w:rsidRPr="00CF00A2" w:rsidRDefault="008D46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  <w:r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Extra-curricular activities / change for life clubs are signposting PPG and numbers tracked </w:t>
            </w:r>
            <w:r w:rsidR="00057003" w:rsidRPr="00CF00A2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 </w:t>
            </w:r>
          </w:p>
          <w:p w:rsidR="00057003" w:rsidRDefault="00973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00A2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 xml:space="preserve">All staff aware of PPG children </w:t>
            </w:r>
            <w:r w:rsidR="00F56A5F" w:rsidRPr="00CF00A2">
              <w:rPr>
                <w:rFonts w:ascii="Calibri" w:eastAsia="Calibri" w:hAnsi="Calibri" w:cs="Calibri"/>
                <w:color w:val="auto"/>
                <w:sz w:val="20"/>
                <w:szCs w:val="20"/>
                <w:highlight w:val="green"/>
              </w:rPr>
              <w:t>and participation in attendance of activities tracked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 </w:t>
            </w:r>
          </w:p>
          <w:p w:rsidR="009F7BA3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CY</w:t>
            </w:r>
          </w:p>
          <w:p w:rsidR="009F7BA3" w:rsidRDefault="009C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Every 6 weeks </w:t>
            </w:r>
          </w:p>
        </w:tc>
      </w:tr>
      <w:tr w:rsidR="009F7BA3" w:rsidTr="00327927">
        <w:trPr>
          <w:trHeight w:val="17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9C00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Maintain excellent attendance and punctuality in line with national  </w:t>
            </w:r>
          </w:p>
          <w:p w:rsidR="00A947BC" w:rsidRDefault="00A947BC" w:rsidP="00A94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A947BC" w:rsidRDefault="00A947BC" w:rsidP="00A94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327927" w:rsidRDefault="009C00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327927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Monthly print out (JB) of attendance below 96% (all pupils and PP pupils); Analysis (RR); Discussion (Pastoral team); standard letters to targeted families re missed learning etc. (JB).</w:t>
            </w:r>
          </w:p>
          <w:p w:rsidR="009F7BA3" w:rsidRDefault="009C00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27927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Meetings set with RR, ACS and School Attendance Worker (BCP). Fast Track system in place. Provide taxi transport when needed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5" w:rsidRPr="00973FA5" w:rsidRDefault="00973FA5" w:rsidP="00973FA5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973FA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Education Endowment Foundation  research  </w:t>
            </w:r>
          </w:p>
          <w:p w:rsidR="009F7BA3" w:rsidRDefault="009F7BA3" w:rsidP="0097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Pr="00327927" w:rsidRDefault="00973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327927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School attendance lead meets with attendance officer from BCP x every 4 weeks and monitors in school attendance </w:t>
            </w:r>
          </w:p>
          <w:p w:rsidR="00973FA5" w:rsidRPr="00327927" w:rsidRDefault="00973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327927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 xml:space="preserve">FAST TRACK system in place </w:t>
            </w:r>
          </w:p>
          <w:p w:rsidR="00973FA5" w:rsidRDefault="00973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27927"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t>Attendance figures remain high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F56A5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RR JB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3" w:rsidRDefault="00F56A5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Every 4 weeks</w:t>
            </w:r>
          </w:p>
        </w:tc>
      </w:tr>
    </w:tbl>
    <w:p w:rsidR="009F7BA3" w:rsidRDefault="009F7BA3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9F7BA3">
      <w:pgSz w:w="16838" w:h="11906"/>
      <w:pgMar w:top="679" w:right="1932" w:bottom="689" w:left="8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624"/>
    <w:multiLevelType w:val="multilevel"/>
    <w:tmpl w:val="99CE073E"/>
    <w:lvl w:ilvl="0">
      <w:start w:val="1"/>
      <w:numFmt w:val="bullet"/>
      <w:lvlText w:val="⮚"/>
      <w:lvlJc w:val="left"/>
      <w:pPr>
        <w:ind w:left="284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90449"/>
    <w:multiLevelType w:val="multilevel"/>
    <w:tmpl w:val="2842C07A"/>
    <w:lvl w:ilvl="0">
      <w:start w:val="1"/>
      <w:numFmt w:val="bullet"/>
      <w:lvlText w:val="⮚"/>
      <w:lvlJc w:val="left"/>
      <w:pPr>
        <w:ind w:left="286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F52A36"/>
    <w:multiLevelType w:val="multilevel"/>
    <w:tmpl w:val="2A102118"/>
    <w:lvl w:ilvl="0">
      <w:start w:val="1"/>
      <w:numFmt w:val="bullet"/>
      <w:lvlText w:val="⮚"/>
      <w:lvlJc w:val="left"/>
      <w:pPr>
        <w:ind w:left="286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11381"/>
    <w:multiLevelType w:val="multilevel"/>
    <w:tmpl w:val="CEE47834"/>
    <w:lvl w:ilvl="0">
      <w:start w:val="1"/>
      <w:numFmt w:val="bullet"/>
      <w:lvlText w:val="⮚"/>
      <w:lvlJc w:val="left"/>
      <w:pPr>
        <w:ind w:left="284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6F7729"/>
    <w:multiLevelType w:val="multilevel"/>
    <w:tmpl w:val="5F9C759C"/>
    <w:lvl w:ilvl="0">
      <w:start w:val="1"/>
      <w:numFmt w:val="bullet"/>
      <w:lvlText w:val="⮚"/>
      <w:lvlJc w:val="left"/>
      <w:pPr>
        <w:ind w:left="284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C34147"/>
    <w:multiLevelType w:val="multilevel"/>
    <w:tmpl w:val="1BD07C7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092A1E"/>
    <w:multiLevelType w:val="hybridMultilevel"/>
    <w:tmpl w:val="EF74BB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47374"/>
    <w:multiLevelType w:val="multilevel"/>
    <w:tmpl w:val="EFE0E73E"/>
    <w:lvl w:ilvl="0">
      <w:start w:val="1"/>
      <w:numFmt w:val="bullet"/>
      <w:lvlText w:val="⮚"/>
      <w:lvlJc w:val="left"/>
      <w:pPr>
        <w:ind w:left="284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9E3D10"/>
    <w:multiLevelType w:val="multilevel"/>
    <w:tmpl w:val="9E84D7AA"/>
    <w:lvl w:ilvl="0">
      <w:start w:val="1"/>
      <w:numFmt w:val="bullet"/>
      <w:lvlText w:val="⮚"/>
      <w:lvlJc w:val="left"/>
      <w:pPr>
        <w:ind w:left="284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317760"/>
    <w:multiLevelType w:val="hybridMultilevel"/>
    <w:tmpl w:val="FD1490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D7234"/>
    <w:multiLevelType w:val="multilevel"/>
    <w:tmpl w:val="26ACF1F6"/>
    <w:lvl w:ilvl="0">
      <w:start w:val="1"/>
      <w:numFmt w:val="bullet"/>
      <w:lvlText w:val="⮚"/>
      <w:lvlJc w:val="left"/>
      <w:pPr>
        <w:ind w:left="284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F60291"/>
    <w:multiLevelType w:val="multilevel"/>
    <w:tmpl w:val="486A8688"/>
    <w:lvl w:ilvl="0">
      <w:start w:val="1"/>
      <w:numFmt w:val="bullet"/>
      <w:lvlText w:val="⮚"/>
      <w:lvlJc w:val="left"/>
      <w:pPr>
        <w:ind w:left="284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856DC2"/>
    <w:multiLevelType w:val="multilevel"/>
    <w:tmpl w:val="02109824"/>
    <w:lvl w:ilvl="0">
      <w:start w:val="1"/>
      <w:numFmt w:val="bullet"/>
      <w:lvlText w:val="⮚"/>
      <w:lvlJc w:val="left"/>
      <w:pPr>
        <w:ind w:left="284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B66D8F"/>
    <w:multiLevelType w:val="multilevel"/>
    <w:tmpl w:val="AEA23200"/>
    <w:lvl w:ilvl="0">
      <w:start w:val="1"/>
      <w:numFmt w:val="bullet"/>
      <w:lvlText w:val="⮚"/>
      <w:lvlJc w:val="left"/>
      <w:pPr>
        <w:ind w:left="286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625315"/>
    <w:multiLevelType w:val="multilevel"/>
    <w:tmpl w:val="1B54D466"/>
    <w:lvl w:ilvl="0">
      <w:start w:val="1"/>
      <w:numFmt w:val="bullet"/>
      <w:lvlText w:val="⮚"/>
      <w:lvlJc w:val="left"/>
      <w:pPr>
        <w:ind w:left="286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CB3B7B"/>
    <w:multiLevelType w:val="multilevel"/>
    <w:tmpl w:val="472CF31A"/>
    <w:lvl w:ilvl="0">
      <w:start w:val="1"/>
      <w:numFmt w:val="bullet"/>
      <w:lvlText w:val="⮚"/>
      <w:lvlJc w:val="left"/>
      <w:pPr>
        <w:ind w:left="284" w:hanging="17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F736BF"/>
    <w:multiLevelType w:val="multilevel"/>
    <w:tmpl w:val="05F043B8"/>
    <w:lvl w:ilvl="0">
      <w:start w:val="1"/>
      <w:numFmt w:val="bullet"/>
      <w:lvlText w:val="⮚"/>
      <w:lvlJc w:val="left"/>
      <w:pPr>
        <w:ind w:left="312" w:hanging="19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15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A3"/>
    <w:rsid w:val="000022C2"/>
    <w:rsid w:val="0004766A"/>
    <w:rsid w:val="00057003"/>
    <w:rsid w:val="00104A96"/>
    <w:rsid w:val="00186B64"/>
    <w:rsid w:val="001D16F9"/>
    <w:rsid w:val="00327927"/>
    <w:rsid w:val="003B7B42"/>
    <w:rsid w:val="003E4D71"/>
    <w:rsid w:val="003E74FE"/>
    <w:rsid w:val="00422953"/>
    <w:rsid w:val="00492DE4"/>
    <w:rsid w:val="004A338F"/>
    <w:rsid w:val="004B08B2"/>
    <w:rsid w:val="005703B8"/>
    <w:rsid w:val="005A5D64"/>
    <w:rsid w:val="006D226D"/>
    <w:rsid w:val="00720340"/>
    <w:rsid w:val="007A4F7F"/>
    <w:rsid w:val="008C0AC7"/>
    <w:rsid w:val="008D4631"/>
    <w:rsid w:val="00973FA5"/>
    <w:rsid w:val="009C0091"/>
    <w:rsid w:val="009F5D79"/>
    <w:rsid w:val="009F7BA3"/>
    <w:rsid w:val="00A27207"/>
    <w:rsid w:val="00A947BC"/>
    <w:rsid w:val="00CF00A2"/>
    <w:rsid w:val="00D14981"/>
    <w:rsid w:val="00DF1B1F"/>
    <w:rsid w:val="00F56A5F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F99E"/>
  <w15:docId w15:val="{C4EB824B-01F1-4F0F-AE9C-AF8D6925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104F75"/>
        <w:sz w:val="36"/>
        <w:szCs w:val="36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31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1" w:type="dxa"/>
        <w:left w:w="107" w:type="dxa"/>
        <w:right w:w="66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64" w:type="dxa"/>
        <w:left w:w="106" w:type="dxa"/>
        <w:bottom w:w="40" w:type="dxa"/>
        <w:right w:w="7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106" w:type="dxa"/>
        <w:right w:w="111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42" w:type="dxa"/>
        <w:left w:w="106" w:type="dxa"/>
        <w:right w:w="44" w:type="dxa"/>
      </w:tblCellMar>
    </w:tblPr>
  </w:style>
  <w:style w:type="character" w:customStyle="1" w:styleId="mark2vcxvvszw">
    <w:name w:val="mark2vcxvvszw"/>
    <w:basedOn w:val="DefaultParagraphFont"/>
    <w:rsid w:val="00FE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TTgBNUsvbQ4D/yCjE2KXJUEvA==">AMUW2mUvh3DGhuTX2BqbZRLxO+f13+jE7TuhskTVmyS1aQwibxqVVx5stgOdbNF15QEHpuPfJscd8A+nNdecgfnxUdhuVr9NcBCKtbIPkRQd00aQFEnTF+2cpsjyHUxVEgN5nERoPG9o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Quarrie</dc:creator>
  <cp:lastModifiedBy>Jo Quarrie</cp:lastModifiedBy>
  <cp:revision>13</cp:revision>
  <dcterms:created xsi:type="dcterms:W3CDTF">2019-10-17T16:28:00Z</dcterms:created>
  <dcterms:modified xsi:type="dcterms:W3CDTF">2019-12-19T16:18:00Z</dcterms:modified>
</cp:coreProperties>
</file>